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54D2" w14:textId="40A44C4F" w:rsidR="000518F8" w:rsidRDefault="000518F8" w:rsidP="000518F8">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3 Практикалық сабақ. </w:t>
      </w:r>
    </w:p>
    <w:p w14:paraId="6426CBC9" w14:textId="750D7F40" w:rsidR="000518F8" w:rsidRPr="002C065B" w:rsidRDefault="000518F8" w:rsidP="000518F8">
      <w:pPr>
        <w:rPr>
          <w:rFonts w:ascii="Times New Roman" w:hAnsi="Times New Roman" w:cs="Times New Roman"/>
          <w:color w:val="0070C0"/>
          <w:sz w:val="32"/>
          <w:szCs w:val="32"/>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2C065B" w:rsidRPr="002C065B">
        <w:rPr>
          <w:sz w:val="20"/>
          <w:szCs w:val="20"/>
          <w:lang w:val="kk-KZ"/>
        </w:rPr>
        <w:t xml:space="preserve"> </w:t>
      </w:r>
      <w:r w:rsidR="002C065B" w:rsidRPr="002C065B">
        <w:rPr>
          <w:rFonts w:ascii="Times New Roman" w:hAnsi="Times New Roman" w:cs="Times New Roman"/>
          <w:sz w:val="32"/>
          <w:szCs w:val="32"/>
          <w:lang w:val="kk-KZ"/>
        </w:rPr>
        <w:t>М</w:t>
      </w:r>
      <w:r w:rsidR="002C065B" w:rsidRPr="002C065B">
        <w:rPr>
          <w:rFonts w:ascii="Times New Roman" w:hAnsi="Times New Roman" w:cs="Times New Roman"/>
          <w:bCs/>
          <w:sz w:val="32"/>
          <w:szCs w:val="32"/>
          <w:lang w:val="kk-KZ"/>
        </w:rPr>
        <w:t>емлекеттік шешімдердің қабылдануы мен атқарылуының заңнамалық қамтамасыз жасалуы</w:t>
      </w:r>
    </w:p>
    <w:p w14:paraId="758AAB21" w14:textId="77777777" w:rsidR="00E12F03" w:rsidRDefault="00E12F03" w:rsidP="000518F8">
      <w:pPr>
        <w:spacing w:after="0" w:line="240" w:lineRule="auto"/>
        <w:rPr>
          <w:rFonts w:ascii="Times New Roman" w:hAnsi="Times New Roman" w:cs="Times New Roman"/>
          <w:b/>
          <w:bCs/>
          <w:sz w:val="24"/>
          <w:szCs w:val="24"/>
          <w:lang w:val="kk-KZ"/>
        </w:rPr>
      </w:pPr>
    </w:p>
    <w:p w14:paraId="08A94382"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Мемлекеттік басқаруда шешім қабылдауды әр түрлі деңгейдегі мемлекеттік қызметшілер жүзеге асырады және жеткілікті түрде ресімделеді, өйткені шешім бір адамға емес, қоғамға немесе жалпы салаға қатысты. Әдетте, шешім проблемалық жағдай туындаған жерде қабылдануы керек; Ол үшін тиісті деңгейдегі мемлекеттік қызметшілерге өкілеттік беріліп, басқарылатын нысандағы жағдайға жауапты болуы тиіс.</w:t>
      </w:r>
    </w:p>
    <w:p w14:paraId="608F8ACC"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color w:val="0070C0"/>
          <w:sz w:val="32"/>
          <w:szCs w:val="32"/>
          <w:lang w:val="kk-KZ"/>
        </w:rPr>
        <w:t xml:space="preserve">Мемлекеттік шешім </w:t>
      </w:r>
      <w:r w:rsidRPr="00874FFF">
        <w:rPr>
          <w:rFonts w:ascii="Times New Roman" w:hAnsi="Times New Roman" w:cs="Times New Roman"/>
          <w:sz w:val="32"/>
          <w:szCs w:val="32"/>
          <w:lang w:val="kk-KZ"/>
        </w:rPr>
        <w:t>– белгілі бір нәрсені таңдау және негіздеу</w:t>
      </w:r>
    </w:p>
    <w:p w14:paraId="7DCC9344"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мемлекеттік органдардың қоғамдық мақсаттарға қол жеткізуге бағытталған іс-әрекеттерінің жобасы.</w:t>
      </w:r>
    </w:p>
    <w:p w14:paraId="2C3A8BC5"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Мемлекеттік шешімдердің сипаттамалық қасиеттері:</w:t>
      </w:r>
    </w:p>
    <w:p w14:paraId="5D10C5FA"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1. Мемлекеттік органдардың шешімдері сипатталады</w:t>
      </w:r>
    </w:p>
    <w:p w14:paraId="6787F79C"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олармен белгіленген әрекеттердің заңдық мәні. Орнатылған</w:t>
      </w:r>
    </w:p>
    <w:p w14:paraId="66331C2C"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Бұл шаралар әдетте міндетті болып табылады. Мемлекеттік шешім</w:t>
      </w:r>
    </w:p>
    <w:p w14:paraId="51CCB187"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билік актісі ретінде, әдетте, міндеттейді, белгілейді, тыйым салады,</w:t>
      </w:r>
    </w:p>
    <w:p w14:paraId="34C37750"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рұқсат береді, тоқтатады, рұқсат етеді, көтермелейді, жазалайды.</w:t>
      </w:r>
    </w:p>
    <w:p w14:paraId="49C507C9"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2. Үкімет шешімдері байланысты бірнеше мақсаттармен сипатталады</w:t>
      </w:r>
      <w:r>
        <w:rPr>
          <w:rFonts w:ascii="Times New Roman" w:hAnsi="Times New Roman" w:cs="Times New Roman"/>
          <w:sz w:val="32"/>
          <w:szCs w:val="32"/>
          <w:lang w:val="kk-KZ"/>
        </w:rPr>
        <w:t xml:space="preserve"> </w:t>
      </w:r>
      <w:r w:rsidRPr="00874FFF">
        <w:rPr>
          <w:rFonts w:ascii="Times New Roman" w:hAnsi="Times New Roman" w:cs="Times New Roman"/>
          <w:sz w:val="32"/>
          <w:szCs w:val="32"/>
          <w:lang w:val="kk-KZ"/>
        </w:rPr>
        <w:t>өз арамызда.</w:t>
      </w:r>
    </w:p>
    <w:p w14:paraId="26C88E0D"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3. Оларды әзірлеу, талқылау, қабылдау, күшіне енгізу, өзгерту және жою тәртібін айқындайтын ережелер жүйесінің болуы.</w:t>
      </w:r>
    </w:p>
    <w:p w14:paraId="76FE4F01"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4. Үкіметтің шешімі барлық мүдделі тараптармен өзара әрекеттесуді көздейді. Шешім қабылдау процесі мақсатты.</w:t>
      </w:r>
    </w:p>
    <w:p w14:paraId="1529C1BE" w14:textId="77777777" w:rsidR="00E12F03" w:rsidRPr="00E12F03" w:rsidRDefault="00E12F03" w:rsidP="00E12F03">
      <w:pPr>
        <w:jc w:val="both"/>
        <w:rPr>
          <w:rFonts w:ascii="Times New Roman" w:hAnsi="Times New Roman" w:cs="Times New Roman"/>
          <w:sz w:val="32"/>
          <w:szCs w:val="32"/>
          <w:lang w:val="kk-KZ"/>
        </w:rPr>
      </w:pPr>
    </w:p>
    <w:p w14:paraId="7DFA4A8B"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color w:val="0070C0"/>
          <w:sz w:val="32"/>
          <w:szCs w:val="32"/>
          <w:lang w:val="kk-KZ"/>
        </w:rPr>
        <w:t>Мемлекеттік шешімдердің классификацияларының үлкен саны бар</w:t>
      </w:r>
      <w:r w:rsidRPr="00874FFF">
        <w:rPr>
          <w:rFonts w:ascii="Times New Roman" w:hAnsi="Times New Roman" w:cs="Times New Roman"/>
          <w:sz w:val="32"/>
          <w:szCs w:val="32"/>
          <w:lang w:val="kk-KZ"/>
        </w:rPr>
        <w:t>.</w:t>
      </w:r>
    </w:p>
    <w:p w14:paraId="060AC35D"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lastRenderedPageBreak/>
        <w:t xml:space="preserve">1. </w:t>
      </w:r>
      <w:r w:rsidRPr="00874FFF">
        <w:rPr>
          <w:rFonts w:ascii="Times New Roman" w:hAnsi="Times New Roman" w:cs="Times New Roman"/>
          <w:color w:val="FF0000"/>
          <w:sz w:val="32"/>
          <w:szCs w:val="32"/>
          <w:lang w:val="kk-KZ"/>
        </w:rPr>
        <w:t xml:space="preserve">Басқару субъектілері бойынша: </w:t>
      </w:r>
      <w:r w:rsidRPr="00874FFF">
        <w:rPr>
          <w:rFonts w:ascii="Times New Roman" w:hAnsi="Times New Roman" w:cs="Times New Roman"/>
          <w:sz w:val="32"/>
          <w:szCs w:val="32"/>
          <w:lang w:val="kk-KZ"/>
        </w:rPr>
        <w:t>жалпыхалықтық (сайлау, референдум); аймақтық, жергілікті; заң шығарушы билік, атқарушы билік, сот билігі; жеке, алқалы.</w:t>
      </w:r>
    </w:p>
    <w:p w14:paraId="65F58CD7" w14:textId="77777777" w:rsidR="00E12F03" w:rsidRPr="00874FFF" w:rsidRDefault="00E12F03" w:rsidP="00E12F03">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 xml:space="preserve">2. </w:t>
      </w:r>
      <w:r w:rsidRPr="00874FFF">
        <w:rPr>
          <w:rFonts w:ascii="Times New Roman" w:hAnsi="Times New Roman" w:cs="Times New Roman"/>
          <w:color w:val="FF0000"/>
          <w:sz w:val="32"/>
          <w:szCs w:val="32"/>
          <w:lang w:val="kk-KZ"/>
        </w:rPr>
        <w:t xml:space="preserve">Іс-әрекеттің мақсаттары мен уақыты бойынша: </w:t>
      </w:r>
      <w:r w:rsidRPr="00874FFF">
        <w:rPr>
          <w:rFonts w:ascii="Times New Roman" w:hAnsi="Times New Roman" w:cs="Times New Roman"/>
          <w:sz w:val="32"/>
          <w:szCs w:val="32"/>
          <w:lang w:val="kk-KZ"/>
        </w:rPr>
        <w:t>стратегиялық (ұзақ мерзімді); тактикалық (орта мерзімді); операциялық (қысқа мерзімді).</w:t>
      </w:r>
    </w:p>
    <w:p w14:paraId="18290DF1"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3. </w:t>
      </w:r>
      <w:r w:rsidRPr="00E014F6">
        <w:rPr>
          <w:rFonts w:ascii="Times New Roman" w:hAnsi="Times New Roman" w:cs="Times New Roman"/>
          <w:color w:val="FF0000"/>
          <w:sz w:val="32"/>
          <w:szCs w:val="32"/>
          <w:lang w:val="kk-KZ"/>
        </w:rPr>
        <w:t>Іс-әрекет ауқымы бойынша:</w:t>
      </w:r>
    </w:p>
    <w:p w14:paraId="7A08975C"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ұлттық; жергілікті (ішінде</w:t>
      </w:r>
    </w:p>
    <w:p w14:paraId="36A3A932"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әкімшілік-аумақтық бірлік);</w:t>
      </w:r>
    </w:p>
    <w:p w14:paraId="3F9EB7E9"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ведомствоішілік;</w:t>
      </w:r>
    </w:p>
    <w:p w14:paraId="470229D4"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ведомствоаралық.</w:t>
      </w:r>
    </w:p>
    <w:p w14:paraId="390B8F18"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4. </w:t>
      </w:r>
      <w:r w:rsidRPr="00E014F6">
        <w:rPr>
          <w:rFonts w:ascii="Times New Roman" w:hAnsi="Times New Roman" w:cs="Times New Roman"/>
          <w:color w:val="FF0000"/>
          <w:sz w:val="32"/>
          <w:szCs w:val="32"/>
          <w:lang w:val="kk-KZ"/>
        </w:rPr>
        <w:t>Нормативтік сипаты бойынша:</w:t>
      </w:r>
    </w:p>
    <w:p w14:paraId="0B7D66D6"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жалпы (нормативтік);</w:t>
      </w:r>
    </w:p>
    <w:p w14:paraId="64DECE6C" w14:textId="77777777" w:rsidR="00E12F03" w:rsidRPr="00E014F6" w:rsidRDefault="00E12F03" w:rsidP="00E12F03">
      <w:pPr>
        <w:jc w:val="both"/>
        <w:rPr>
          <w:rFonts w:ascii="Times New Roman" w:hAnsi="Times New Roman" w:cs="Times New Roman"/>
          <w:sz w:val="32"/>
          <w:szCs w:val="32"/>
        </w:rPr>
      </w:pPr>
      <w:r w:rsidRPr="00E014F6">
        <w:rPr>
          <w:rFonts w:ascii="Times New Roman" w:hAnsi="Times New Roman" w:cs="Times New Roman"/>
          <w:sz w:val="32"/>
          <w:szCs w:val="32"/>
          <w:lang w:val="kk-KZ"/>
        </w:rPr>
        <w:t>- жеке (нормативтік емес).</w:t>
      </w:r>
    </w:p>
    <w:p w14:paraId="52A1E54B"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5. </w:t>
      </w:r>
      <w:r w:rsidRPr="00E014F6">
        <w:rPr>
          <w:rFonts w:ascii="Times New Roman" w:hAnsi="Times New Roman" w:cs="Times New Roman"/>
          <w:color w:val="FF0000"/>
          <w:sz w:val="32"/>
          <w:szCs w:val="32"/>
          <w:lang w:val="kk-KZ"/>
        </w:rPr>
        <w:t>Заңды күші:</w:t>
      </w:r>
    </w:p>
    <w:p w14:paraId="27E642D8"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жоғары (конституциялық), заң шығарушы;</w:t>
      </w:r>
    </w:p>
    <w:p w14:paraId="479F0EB7"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бағыныңқы.</w:t>
      </w:r>
    </w:p>
    <w:p w14:paraId="3C046FCD"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6. </w:t>
      </w:r>
      <w:r w:rsidRPr="00E014F6">
        <w:rPr>
          <w:rFonts w:ascii="Times New Roman" w:hAnsi="Times New Roman" w:cs="Times New Roman"/>
          <w:color w:val="FF0000"/>
          <w:sz w:val="32"/>
          <w:szCs w:val="32"/>
          <w:lang w:val="kk-KZ"/>
        </w:rPr>
        <w:t>Құқықтық актілердің нысандары бойынша:</w:t>
      </w:r>
    </w:p>
    <w:p w14:paraId="1141E5D7"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заңдар (Қазақстан Республикасының конституциялық, кодекстері);</w:t>
      </w:r>
    </w:p>
    <w:p w14:paraId="281B1ED5"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жарлықтар (президенттік);</w:t>
      </w:r>
    </w:p>
    <w:p w14:paraId="337A8DEC"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шешімдер (үкімет, сот, прокуратура);</w:t>
      </w:r>
    </w:p>
    <w:p w14:paraId="7FA36794"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өкімдері (президенттің, үкіметтің, заң шығарушы және атқарушы билік басшыларының);</w:t>
      </w:r>
    </w:p>
    <w:p w14:paraId="3AC99898"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бұйрықтары (мемлекеттік органдар мен олардың құрылымдық бөлімшелері басшыларының; әскери);</w:t>
      </w:r>
    </w:p>
    <w:p w14:paraId="62EFD48F"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үкімдер (соттар);</w:t>
      </w:r>
    </w:p>
    <w:p w14:paraId="25BA6DE2"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санкциялар (тергеу, прокуратура органдары);</w:t>
      </w:r>
    </w:p>
    <w:p w14:paraId="7C163B35"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нұсқаулар, нұсқаулар, нұсқаулар және т.б.;</w:t>
      </w:r>
    </w:p>
    <w:p w14:paraId="7BEA64B9"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lastRenderedPageBreak/>
        <w:t>- бағдарламалар, декларациялар, ережелер, жарғылар;</w:t>
      </w:r>
    </w:p>
    <w:p w14:paraId="6A2712CD"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мемлекетаралық шарттар мен келісімдер.</w:t>
      </w:r>
    </w:p>
    <w:p w14:paraId="78093D94"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7. </w:t>
      </w:r>
      <w:r w:rsidRPr="00E014F6">
        <w:rPr>
          <w:rFonts w:ascii="Times New Roman" w:hAnsi="Times New Roman" w:cs="Times New Roman"/>
          <w:color w:val="FF0000"/>
          <w:sz w:val="32"/>
          <w:szCs w:val="32"/>
          <w:lang w:val="kk-KZ"/>
        </w:rPr>
        <w:t xml:space="preserve">Мазмұны бойынша: </w:t>
      </w:r>
      <w:r w:rsidRPr="00E014F6">
        <w:rPr>
          <w:rFonts w:ascii="Times New Roman" w:hAnsi="Times New Roman" w:cs="Times New Roman"/>
          <w:sz w:val="32"/>
          <w:szCs w:val="32"/>
          <w:lang w:val="kk-KZ"/>
        </w:rPr>
        <w:t>саяси, әкімшілік, экономикалық, ұйымдастырушылық, технологиялық және т.б.</w:t>
      </w:r>
    </w:p>
    <w:p w14:paraId="158C4151"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8. </w:t>
      </w:r>
      <w:r w:rsidRPr="00E014F6">
        <w:rPr>
          <w:rFonts w:ascii="Times New Roman" w:hAnsi="Times New Roman" w:cs="Times New Roman"/>
          <w:color w:val="FF0000"/>
          <w:sz w:val="32"/>
          <w:szCs w:val="32"/>
          <w:lang w:val="kk-KZ"/>
        </w:rPr>
        <w:t>Орындау үшін маңыздылығы бойынша</w:t>
      </w:r>
      <w:r w:rsidRPr="00E014F6">
        <w:rPr>
          <w:rFonts w:ascii="Times New Roman" w:hAnsi="Times New Roman" w:cs="Times New Roman"/>
          <w:sz w:val="32"/>
          <w:szCs w:val="32"/>
          <w:lang w:val="kk-KZ"/>
        </w:rPr>
        <w:t>: міндетті, ұсынымдық.</w:t>
      </w:r>
    </w:p>
    <w:p w14:paraId="40B27F4A"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9. </w:t>
      </w:r>
      <w:r w:rsidRPr="00E014F6">
        <w:rPr>
          <w:rFonts w:ascii="Times New Roman" w:hAnsi="Times New Roman" w:cs="Times New Roman"/>
          <w:color w:val="FF0000"/>
          <w:sz w:val="32"/>
          <w:szCs w:val="32"/>
          <w:lang w:val="kk-KZ"/>
        </w:rPr>
        <w:t xml:space="preserve">Әсер ету сипаты бойынша: </w:t>
      </w:r>
      <w:r w:rsidRPr="00E014F6">
        <w:rPr>
          <w:rFonts w:ascii="Times New Roman" w:hAnsi="Times New Roman" w:cs="Times New Roman"/>
          <w:sz w:val="32"/>
          <w:szCs w:val="32"/>
          <w:lang w:val="kk-KZ"/>
        </w:rPr>
        <w:t>ынталандырушы, протекционистік, шектеуші, тыйым салушы және т.б.</w:t>
      </w:r>
    </w:p>
    <w:p w14:paraId="1ACA22EF" w14:textId="77777777" w:rsidR="00E12F03" w:rsidRPr="00E014F6" w:rsidRDefault="00E12F03" w:rsidP="00E12F03">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10. </w:t>
      </w:r>
      <w:r w:rsidRPr="00E014F6">
        <w:rPr>
          <w:rFonts w:ascii="Times New Roman" w:hAnsi="Times New Roman" w:cs="Times New Roman"/>
          <w:color w:val="FF0000"/>
          <w:sz w:val="32"/>
          <w:szCs w:val="32"/>
          <w:lang w:val="kk-KZ"/>
        </w:rPr>
        <w:t xml:space="preserve">Жариялылық (ашықтық) дәрежесі бойынша: </w:t>
      </w:r>
      <w:r w:rsidRPr="00E014F6">
        <w:rPr>
          <w:rFonts w:ascii="Times New Roman" w:hAnsi="Times New Roman" w:cs="Times New Roman"/>
          <w:sz w:val="32"/>
          <w:szCs w:val="32"/>
          <w:lang w:val="kk-KZ"/>
        </w:rPr>
        <w:t>жалпы пайдалану, қызметтік пайдалану, құпия, өте құпия.</w:t>
      </w:r>
    </w:p>
    <w:p w14:paraId="57AAF7A0" w14:textId="77777777" w:rsidR="00E12F03" w:rsidRPr="00E014F6" w:rsidRDefault="00E12F03" w:rsidP="00E12F03">
      <w:pPr>
        <w:jc w:val="both"/>
        <w:rPr>
          <w:rFonts w:ascii="Times New Roman" w:hAnsi="Times New Roman" w:cs="Times New Roman"/>
          <w:sz w:val="32"/>
          <w:szCs w:val="32"/>
          <w:lang w:val="kk-KZ"/>
        </w:rPr>
      </w:pPr>
    </w:p>
    <w:p w14:paraId="54EA95EE"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Бақылау сұрақтары:</w:t>
      </w:r>
    </w:p>
    <w:p w14:paraId="4686BF60"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1. «Мемлекеттік шешім» терминіне анықтама беріңіз.</w:t>
      </w:r>
    </w:p>
    <w:p w14:paraId="3A689FA4"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2. Мемлекеттік шешімдердің сипаттамалық қасиеттерін көрсетіңіз.</w:t>
      </w:r>
    </w:p>
    <w:p w14:paraId="5AC12148"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3. Мемлекеттік шешімнің белгілері қандай?</w:t>
      </w:r>
    </w:p>
    <w:p w14:paraId="3E26A4AB"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4. Мемлекеттік басқарудың қолданыстағы классификацияларына сипаттама беріңіз</w:t>
      </w:r>
    </w:p>
    <w:p w14:paraId="6B8801F8"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шешімдер. Мысалдар келтіріңіз.</w:t>
      </w:r>
    </w:p>
    <w:p w14:paraId="5BC07CBB" w14:textId="77777777" w:rsidR="00E12F03" w:rsidRPr="00E014F6" w:rsidRDefault="00E12F03" w:rsidP="00E12F03">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5. Құқықтық актілердің нысандары бойынша қандай шешімдер ерекшеленеді?</w:t>
      </w:r>
    </w:p>
    <w:p w14:paraId="558B25D3" w14:textId="77777777" w:rsidR="00E12F03" w:rsidRDefault="00E12F03" w:rsidP="000518F8">
      <w:pPr>
        <w:spacing w:after="0" w:line="240" w:lineRule="auto"/>
        <w:rPr>
          <w:rFonts w:ascii="Times New Roman" w:hAnsi="Times New Roman" w:cs="Times New Roman"/>
          <w:b/>
          <w:bCs/>
          <w:sz w:val="24"/>
          <w:szCs w:val="24"/>
          <w:lang w:val="kk-KZ"/>
        </w:rPr>
      </w:pPr>
    </w:p>
    <w:p w14:paraId="16E15355" w14:textId="77777777" w:rsidR="00E12F03" w:rsidRDefault="00E12F03" w:rsidP="000518F8">
      <w:pPr>
        <w:spacing w:after="0" w:line="240" w:lineRule="auto"/>
        <w:rPr>
          <w:rFonts w:ascii="Times New Roman" w:hAnsi="Times New Roman" w:cs="Times New Roman"/>
          <w:b/>
          <w:bCs/>
          <w:sz w:val="24"/>
          <w:szCs w:val="24"/>
          <w:lang w:val="kk-KZ"/>
        </w:rPr>
      </w:pPr>
    </w:p>
    <w:p w14:paraId="79122540" w14:textId="77777777" w:rsidR="00E12F03" w:rsidRDefault="00E12F03" w:rsidP="000518F8">
      <w:pPr>
        <w:spacing w:after="0" w:line="240" w:lineRule="auto"/>
        <w:rPr>
          <w:rFonts w:ascii="Times New Roman" w:hAnsi="Times New Roman" w:cs="Times New Roman"/>
          <w:b/>
          <w:bCs/>
          <w:sz w:val="24"/>
          <w:szCs w:val="24"/>
          <w:lang w:val="kk-KZ"/>
        </w:rPr>
      </w:pPr>
    </w:p>
    <w:p w14:paraId="3F64D382" w14:textId="5D469D6C" w:rsidR="000518F8" w:rsidRDefault="000518F8" w:rsidP="000518F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A12F4E0" w14:textId="77777777" w:rsidR="000518F8" w:rsidRDefault="000518F8" w:rsidP="000518F8">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448F643" w14:textId="77777777" w:rsidR="000518F8" w:rsidRDefault="000518F8" w:rsidP="000518F8">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E1C4DB7" w14:textId="77777777" w:rsidR="000518F8" w:rsidRDefault="000518F8" w:rsidP="000518F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7EDE5C77" w14:textId="77777777" w:rsidR="000518F8" w:rsidRDefault="000518F8" w:rsidP="000518F8">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38E2C27" w14:textId="77777777" w:rsidR="000518F8" w:rsidRDefault="000518F8" w:rsidP="000518F8">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7040B5CC" w14:textId="77777777" w:rsidR="000518F8" w:rsidRDefault="000518F8" w:rsidP="000518F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D8B46F2" w14:textId="77777777" w:rsidR="000518F8" w:rsidRDefault="000518F8" w:rsidP="000518F8">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32DAB39" w14:textId="77777777" w:rsidR="000518F8" w:rsidRDefault="000518F8" w:rsidP="000518F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6A0E868A" w14:textId="77777777" w:rsidR="000518F8" w:rsidRDefault="000518F8" w:rsidP="000518F8">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4A4C5E5C" w14:textId="77777777" w:rsidR="000518F8" w:rsidRDefault="000518F8" w:rsidP="000518F8">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6ECCBD6B" w14:textId="77777777" w:rsidR="000518F8" w:rsidRDefault="000518F8" w:rsidP="000518F8">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3F8BB572" w14:textId="77777777" w:rsidR="000518F8" w:rsidRDefault="000518F8" w:rsidP="000518F8">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6DBCAEC1" w14:textId="77777777" w:rsidR="000518F8" w:rsidRDefault="000518F8" w:rsidP="000518F8">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7A8901DE" w14:textId="77777777" w:rsidR="000518F8" w:rsidRDefault="000518F8" w:rsidP="000518F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519A73E" w14:textId="77777777" w:rsidR="000518F8" w:rsidRDefault="000518F8" w:rsidP="000518F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7431F0A1" w14:textId="77777777" w:rsidR="000518F8" w:rsidRDefault="000518F8" w:rsidP="000518F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3AE93B1D" w14:textId="77777777" w:rsidR="000518F8" w:rsidRDefault="000518F8" w:rsidP="000518F8">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208D8D4C" w14:textId="77777777" w:rsidR="000518F8" w:rsidRDefault="000518F8" w:rsidP="000518F8">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71725434" w14:textId="77777777" w:rsidR="000518F8" w:rsidRDefault="000518F8" w:rsidP="000518F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4A15468D" w14:textId="77777777" w:rsidR="000518F8" w:rsidRDefault="000518F8" w:rsidP="000518F8">
      <w:pPr>
        <w:spacing w:after="0" w:line="240" w:lineRule="auto"/>
        <w:rPr>
          <w:rFonts w:ascii="Times New Roman" w:hAnsi="Times New Roman" w:cs="Times New Roman"/>
          <w:sz w:val="24"/>
          <w:szCs w:val="24"/>
          <w:lang w:val="kk-KZ"/>
        </w:rPr>
      </w:pPr>
    </w:p>
    <w:p w14:paraId="2D406C36" w14:textId="77777777" w:rsidR="000518F8" w:rsidRDefault="000518F8" w:rsidP="000518F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1B84170E" w14:textId="77777777" w:rsidR="000518F8" w:rsidRDefault="000518F8" w:rsidP="000518F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357539D8" w14:textId="77777777" w:rsidR="000518F8" w:rsidRDefault="000518F8" w:rsidP="000518F8">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6D38F16D"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C92DA42"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68CBF2F6"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7334B12A"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477D8461"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54C5B46"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4D5664B2"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661D975"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2E01A58"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1A5F8EB1" w14:textId="77777777" w:rsidR="000518F8" w:rsidRDefault="000518F8" w:rsidP="000518F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130AE447" w14:textId="77777777" w:rsidR="001632AF" w:rsidRDefault="001632AF">
      <w:pPr>
        <w:rPr>
          <w:lang w:val="kk-KZ"/>
        </w:rPr>
      </w:pPr>
    </w:p>
    <w:p w14:paraId="45C736CC" w14:textId="77777777" w:rsidR="00E97071" w:rsidRDefault="00E97071" w:rsidP="00E97071">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lastRenderedPageBreak/>
        <w:t>Интернет-ресурс</w:t>
      </w:r>
      <w:r>
        <w:rPr>
          <w:rFonts w:ascii="Times New Roman" w:hAnsi="Times New Roman" w:cs="Times New Roman"/>
          <w:b/>
          <w:bCs/>
          <w:color w:val="000000"/>
          <w:sz w:val="20"/>
          <w:szCs w:val="20"/>
          <w:lang w:val="kk-KZ"/>
        </w:rPr>
        <w:t xml:space="preserve">тар: </w:t>
      </w:r>
    </w:p>
    <w:p w14:paraId="068E15CA" w14:textId="77777777" w:rsidR="00E97071" w:rsidRDefault="00000000" w:rsidP="00E97071">
      <w:pPr>
        <w:pStyle w:val="a4"/>
        <w:numPr>
          <w:ilvl w:val="0"/>
          <w:numId w:val="3"/>
        </w:numPr>
        <w:rPr>
          <w:rFonts w:ascii="Times New Roman" w:hAnsi="Times New Roman" w:cs="Times New Roman"/>
          <w:color w:val="000000" w:themeColor="text1"/>
          <w:sz w:val="28"/>
          <w:szCs w:val="28"/>
          <w:lang w:val="kk-KZ"/>
        </w:rPr>
      </w:pPr>
      <w:hyperlink r:id="rId10" w:history="1">
        <w:r w:rsidR="00E97071">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13E6AC85" w14:textId="77777777" w:rsidR="00E97071" w:rsidRDefault="00E97071" w:rsidP="00E97071">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13751E65" w14:textId="77777777" w:rsidR="00E97071" w:rsidRDefault="00E97071" w:rsidP="00E97071">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F1BC563" w14:textId="77777777" w:rsidR="00E97071" w:rsidRDefault="00E97071" w:rsidP="00E97071">
      <w:pPr>
        <w:rPr>
          <w:lang w:val="kk-KZ"/>
        </w:rPr>
      </w:pPr>
    </w:p>
    <w:p w14:paraId="77686466" w14:textId="77777777" w:rsidR="00FA3E23" w:rsidRPr="002C065B" w:rsidRDefault="00FA3E23">
      <w:pPr>
        <w:rPr>
          <w:lang w:val="kk-KZ"/>
        </w:rPr>
      </w:pPr>
    </w:p>
    <w:p w14:paraId="15B30217" w14:textId="77777777" w:rsidR="00FA3E23" w:rsidRPr="000518F8" w:rsidRDefault="00FA3E23">
      <w:pPr>
        <w:rPr>
          <w:lang w:val="kk-KZ"/>
        </w:rPr>
      </w:pPr>
    </w:p>
    <w:sectPr w:rsidR="00FA3E23" w:rsidRPr="00051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0769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3403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363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68"/>
    <w:rsid w:val="000518F8"/>
    <w:rsid w:val="00082D5B"/>
    <w:rsid w:val="001632AF"/>
    <w:rsid w:val="002C065B"/>
    <w:rsid w:val="00E12F03"/>
    <w:rsid w:val="00E30268"/>
    <w:rsid w:val="00E97071"/>
    <w:rsid w:val="00FA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95CE"/>
  <w15:chartTrackingRefBased/>
  <w15:docId w15:val="{B331D56A-36F4-4F80-98FB-854F08E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8F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18F8"/>
    <w:rPr>
      <w:color w:val="0000FF"/>
      <w:u w:val="single"/>
    </w:rPr>
  </w:style>
  <w:style w:type="paragraph" w:styleId="a4">
    <w:name w:val="List Paragraph"/>
    <w:basedOn w:val="a"/>
    <w:uiPriority w:val="34"/>
    <w:qFormat/>
    <w:rsid w:val="000518F8"/>
    <w:pPr>
      <w:spacing w:line="252" w:lineRule="auto"/>
      <w:ind w:left="720"/>
      <w:contextualSpacing/>
    </w:pPr>
  </w:style>
  <w:style w:type="paragraph" w:customStyle="1" w:styleId="article-listitem">
    <w:name w:val="article-list__item"/>
    <w:basedOn w:val="a"/>
    <w:rsid w:val="000518F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051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4191">
      <w:bodyDiv w:val="1"/>
      <w:marLeft w:val="0"/>
      <w:marRight w:val="0"/>
      <w:marTop w:val="0"/>
      <w:marBottom w:val="0"/>
      <w:divBdr>
        <w:top w:val="none" w:sz="0" w:space="0" w:color="auto"/>
        <w:left w:val="none" w:sz="0" w:space="0" w:color="auto"/>
        <w:bottom w:val="none" w:sz="0" w:space="0" w:color="auto"/>
        <w:right w:val="none" w:sz="0" w:space="0" w:color="auto"/>
      </w:divBdr>
    </w:div>
    <w:div w:id="764425826">
      <w:bodyDiv w:val="1"/>
      <w:marLeft w:val="0"/>
      <w:marRight w:val="0"/>
      <w:marTop w:val="0"/>
      <w:marBottom w:val="0"/>
      <w:divBdr>
        <w:top w:val="none" w:sz="0" w:space="0" w:color="auto"/>
        <w:left w:val="none" w:sz="0" w:space="0" w:color="auto"/>
        <w:bottom w:val="none" w:sz="0" w:space="0" w:color="auto"/>
        <w:right w:val="none" w:sz="0" w:space="0" w:color="auto"/>
      </w:divBdr>
    </w:div>
    <w:div w:id="101006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2023-12-18T05:06:00Z</dcterms:created>
  <dcterms:modified xsi:type="dcterms:W3CDTF">2024-01-07T05:55:00Z</dcterms:modified>
</cp:coreProperties>
</file>